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Акт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выполненных работ по договору о капитальном ремонте кровли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именуемое в дальнейшем "Заказчик", в лице генерального директора 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>, действующего на основании протокола общего собрания собственников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составил(а) и направляет настоящее Задание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именуемое в дальнейшем "Подрядчик", в лице генерального директора 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действующего на основании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, с другой стороны, совместно именуемые в дальнейшем "Стороны", составили настоящий Акт о нижеследующем: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В соответствии с Договором о капитальном ремонте кровли Заказчика от "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" 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г. №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 Подрядчик выполнил следующие работы на объекте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Подготовка и организация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Работы по капитальному ремонту кровли: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- замена кровли.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Работы выполнены в соответствии с установленными Договором сроками.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Качество выполненных работ соответствует согласованным Сторонами требованиям.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Подписи Сторон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3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Заказчик: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2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6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Подрядчик: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>
        <w:trPr>
          <w:trHeight w:val="0"/>
        </w:trPr>
        <w:tc>
          <w:tcPr>
            <w:tcW w:w="355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(подпись/Ф.И.О.)</w:t>
            </w:r>
          </w:p>
        </w:tc>
        <w:tc>
          <w:tcPr>
            <w:tcW w:w="2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6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(подпись/Ф.И.О.)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4f25d57cb624cc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