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Адрес: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Заявитель: 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Общество с ограниченной ответственностью «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>»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(ИНН/ОГРН: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Юридический адрес: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Фактический адрес: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Ходатайство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снижении размера административного штрафа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производстве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находится дело №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 по жалобе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 на постановление №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о привлечении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к административной ответственности за правонарушение, предусмотренное </w:t>
      </w:r>
      <w:r>
        <w:rPr>
          <w:rFonts w:hAnsi="Times New Roman" w:cs="Times New Roman"/>
          <w:color w:val="000000"/>
          <w:sz w:val="24"/>
          <w:szCs w:val="24"/>
        </w:rPr>
        <w:t>частью 3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14.1.3 Кодекса РФ об административных правонарушениях (далее — КоАП).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был выявлен факт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Таким образом, постановлением №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управляющая организация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была привлечена к административной ответственности за правонарушение, предусмотренное </w:t>
      </w:r>
      <w:r>
        <w:rPr>
          <w:rFonts w:hAnsi="Times New Roman" w:cs="Times New Roman"/>
          <w:color w:val="000000"/>
          <w:sz w:val="24"/>
          <w:szCs w:val="24"/>
        </w:rPr>
        <w:t>частью 3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14.1.3 КоАП. Управляющей организации было назначено административное наказание в виде штрафа в размере </w:t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Согласно </w:t>
      </w:r>
      <w:r>
        <w:rPr>
          <w:rFonts w:hAnsi="Times New Roman" w:cs="Times New Roman"/>
          <w:color w:val="000000"/>
          <w:sz w:val="24"/>
          <w:szCs w:val="24"/>
        </w:rPr>
        <w:t>части 1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25.1 КоАП лицо, в отношении которого ведется производство по делу об </w:t>
      </w:r>
      <w:r>
        <w:rPr>
          <w:rFonts w:hAnsi="Times New Roman" w:cs="Times New Roman"/>
          <w:color w:val="000000"/>
          <w:sz w:val="24"/>
          <w:szCs w:val="24"/>
        </w:rPr>
        <w:t>административном правонарушении</w:t>
      </w:r>
      <w:r>
        <w:rPr>
          <w:rFonts w:hAnsi="Times New Roman" w:cs="Times New Roman"/>
          <w:color w:val="000000"/>
          <w:sz w:val="24"/>
          <w:szCs w:val="24"/>
        </w:rPr>
        <w:t xml:space="preserve">, вправе заявлять ходатайства, в том числе ходатайства об уменьшении штрафа об </w:t>
      </w:r>
      <w:r>
        <w:rPr>
          <w:rFonts w:hAnsi="Times New Roman" w:cs="Times New Roman"/>
          <w:color w:val="000000"/>
          <w:sz w:val="24"/>
          <w:szCs w:val="24"/>
        </w:rPr>
        <w:t>административном правонарушении</w:t>
      </w:r>
      <w:r>
        <w:rPr>
          <w:rFonts w:hAnsi="Times New Roman" w:cs="Times New Roman"/>
          <w:color w:val="000000"/>
          <w:sz w:val="24"/>
          <w:szCs w:val="24"/>
        </w:rPr>
        <w:t xml:space="preserve">. Воспользовавшись своим правом,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подает ходатайство об уменьшении штрафа по </w:t>
      </w:r>
      <w:r>
        <w:rPr>
          <w:rFonts w:hAnsi="Times New Roman" w:cs="Times New Roman"/>
          <w:color w:val="000000"/>
          <w:sz w:val="24"/>
          <w:szCs w:val="24"/>
        </w:rPr>
        <w:t>административному правонарушению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Взыскание с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административного штрафа в размере 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руб. является значительным и несоразмерным с указанным правонарушением.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назначении административного штрафа необходимо учитывать смягчающие обстоятельства, а именно то, что: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Наложение на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административного штрафа в размере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приведет к прекращению его деятельности и банкротству. Учитывая смягчающие обстоятельства, а также с целью сохранения статуса юридического лица,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просит суд уменьшить размер административного штрафа до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Как разъяснено в </w:t>
      </w:r>
      <w:r>
        <w:rPr>
          <w:rFonts w:hAnsi="Times New Roman" w:cs="Times New Roman"/>
          <w:color w:val="000000"/>
          <w:sz w:val="24"/>
          <w:szCs w:val="24"/>
        </w:rPr>
        <w:t>постановлении Конституционного суда от 25.02.2014 № 4-П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размер административного штрафа, назначаемого юридическим лицам, совершившим административные правонарушения, минимальный размер административного штрафа за которые установлен в сумме 100 тыс. руб. и более, может быть снижен</w:t>
      </w:r>
      <w:r>
        <w:rPr>
          <w:rFonts w:hAnsi="Times New Roman" w:cs="Times New Roman"/>
          <w:color w:val="000000"/>
          <w:sz w:val="24"/>
          <w:szCs w:val="24"/>
        </w:rPr>
        <w:t>, если его наложение в установленных соответствующей административной санкцией пределах не отвечает целям административной ответственности и с очевидностью влечет избыточное ограничение прав юридического лица. Принятие решения о назначении юридическому лицу административного штрафа ниже низшего предела, предусмотренного соответствующей административной санкцией, допускается только в исключительных случаях.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Кроме того, согласно </w:t>
      </w:r>
      <w:r>
        <w:rPr>
          <w:rFonts w:hAnsi="Times New Roman" w:cs="Times New Roman"/>
          <w:color w:val="000000"/>
          <w:sz w:val="24"/>
          <w:szCs w:val="24"/>
        </w:rPr>
        <w:t>пункту 3.2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4.1 КоАП, при наличии исключительных обстоятельств, связанных с характером совершенного </w:t>
      </w:r>
      <w:r>
        <w:rPr>
          <w:rFonts w:hAnsi="Times New Roman" w:cs="Times New Roman"/>
          <w:color w:val="000000"/>
          <w:sz w:val="24"/>
          <w:szCs w:val="24"/>
        </w:rPr>
        <w:t>административного правонарушения</w:t>
      </w:r>
      <w:r>
        <w:rPr>
          <w:rFonts w:hAnsi="Times New Roman" w:cs="Times New Roman"/>
          <w:color w:val="000000"/>
          <w:sz w:val="24"/>
          <w:szCs w:val="24"/>
        </w:rPr>
        <w:t xml:space="preserve"> и его последствиями, имущественным и финансовым положением привлекаемого к административной ответственности юридического лица, судья, орган, должностное лицо, рассматривающие дела об административных правонарушениях либо жалобы, протесты на постановления и (или) решения по делам об административных правонарушениях, могут назначить наказание в виде административного штрафа в размере менее минимального размера административного штрафа, предусмотренного соответствующей статьей или частью статьи раздела II настоящего Кодекса, в случае если минимальный размер административного штрафа для юридических лиц составляет не менее 100 тыс. руб.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назначении административного наказания в соответствии с частью 3.2 названной статьи размер административного штрафа не может составлять менее половины минимального размера административного штрафа, предусмотренного для юридических лиц соответствующей статьей или частью статьи раздела II настоящего Кодекса (</w:t>
      </w:r>
      <w:r>
        <w:rPr>
          <w:rFonts w:hAnsi="Times New Roman" w:cs="Times New Roman"/>
          <w:color w:val="000000"/>
          <w:sz w:val="24"/>
          <w:szCs w:val="24"/>
        </w:rPr>
        <w:t>ч. 3.3 ст. 4.1 КоАП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Учитывая конкретные обстоятельства дела и характер допущенного нарушения, предусмотренное </w:t>
      </w:r>
      <w:r>
        <w:rPr>
          <w:rFonts w:hAnsi="Times New Roman" w:cs="Times New Roman"/>
          <w:color w:val="000000"/>
          <w:sz w:val="24"/>
          <w:szCs w:val="24"/>
        </w:rPr>
        <w:t>частью 3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14.1.3 КоАП наказание в виде штрафа в сумме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не соответствует тяжести совершенного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правонарушения и не обеспечивает достижение целей административного наказания, предусмотренных </w:t>
      </w:r>
      <w:r>
        <w:rPr>
          <w:rFonts w:hAnsi="Times New Roman" w:cs="Times New Roman"/>
          <w:color w:val="000000"/>
          <w:sz w:val="24"/>
          <w:szCs w:val="24"/>
        </w:rPr>
        <w:t>частью 1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3.1 КоАП.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Таким образом, с целью обеспечения назначения справедливого и соразмерного административного наказания за правонарушение 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считает возможным снизить размер штрафа до предельного.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основании выше изложенного, руководствуясь </w:t>
      </w:r>
      <w:r>
        <w:rPr>
          <w:rFonts w:hAnsi="Times New Roman" w:cs="Times New Roman"/>
          <w:color w:val="000000"/>
          <w:sz w:val="24"/>
          <w:szCs w:val="24"/>
        </w:rPr>
        <w:t>пунктом 3.2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4.1 КоАП,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ПРОШУ: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Снизить административный штраф, установленный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вынесенным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до </w:t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Приложения: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Представитель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68762e49d024d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