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УВЕДОМЛЕНИЕ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прекращении договора управления многоквартирным домом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между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собственниками помещений многоквартирного дома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был заключен Договор управлении многоквартирным домом №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сроком на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Согласно ч. 6 ст. 162 ЖК РФ, а также п.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 условий договора при отсутствии заявления одной из сторон о прекращении договора об управлении многоквартирным домом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изложенного, руководствуясь указанными положениями ЖК РФ и условий договора, заявляем прекращении договора управления МКД по адресу: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_____________________________/_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_/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(подпись)</w:t>
      </w:r>
      <w:r>
        <w:rPr>
          <w:rFonts w:hAnsi="Times New Roman" w:cs="Times New Roman"/>
          <w:color w:val="000000"/>
          <w:sz w:val="24"/>
          <w:szCs w:val="24"/>
        </w:rPr>
        <w:t>                         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Ф.И.О.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0740041e36244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