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ИНН 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/КПП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ОГРН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ОКПО 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р/с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>_________________________________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к/с 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БИК </w:t>
      </w:r>
      <w:r>
        <w:rPr>
          <w:rFonts w:hAnsi="Times New Roman" w:cs="Times New Roman"/>
          <w:color w:val="000000"/>
          <w:sz w:val="24"/>
          <w:szCs w:val="24"/>
        </w:rPr>
        <w:t>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факс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tbl>
      <w:tblPr>
        <w:tblW w:w="32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28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Исх. 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  <w:tr>
        <w:trPr>
          <w:trHeight w:val="0"/>
        </w:trPr>
        <w:tc>
          <w:tcPr>
            <w:tcW w:w="328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52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26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5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ЖАЛОБА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на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незаконную перепланировку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и (или) переустройство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помещения (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является собственником помещения (далее –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rPr>
          <w:rFonts w:hAnsi="Times New Roman" w:cs="Times New Roman"/>
          <w:color w:val="000000"/>
          <w:sz w:val="24"/>
          <w:szCs w:val="24"/>
        </w:rPr>
        <w:t xml:space="preserve">), расположенного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что подтверждается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произвел </w:t>
      </w:r>
      <w:r>
        <w:rPr>
          <w:rFonts w:hAnsi="Times New Roman" w:cs="Times New Roman"/>
          <w:color w:val="000000"/>
          <w:sz w:val="24"/>
          <w:szCs w:val="24"/>
        </w:rPr>
        <w:t>переустройство</w:t>
      </w:r>
      <w:r>
        <w:rPr>
          <w:rFonts w:hAnsi="Times New Roman" w:cs="Times New Roman"/>
          <w:color w:val="000000"/>
          <w:sz w:val="24"/>
          <w:szCs w:val="24"/>
        </w:rPr>
        <w:t xml:space="preserve"> и (или) </w:t>
      </w:r>
      <w:r>
        <w:rPr>
          <w:rFonts w:hAnsi="Times New Roman" w:cs="Times New Roman"/>
          <w:color w:val="000000"/>
          <w:sz w:val="24"/>
          <w:szCs w:val="24"/>
        </w:rPr>
        <w:t>перепланировку</w:t>
      </w:r>
      <w:r>
        <w:rPr>
          <w:rFonts w:hAnsi="Times New Roman" w:cs="Times New Roman"/>
          <w:color w:val="000000"/>
          <w:sz w:val="24"/>
          <w:szCs w:val="24"/>
        </w:rPr>
        <w:t>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при отсутствии документа, являющегося основанием проведения переустройства и (или)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перепланировки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 xml:space="preserve"> помещения в соответствии с </w:t>
      </w:r>
      <w:r>
        <w:rPr>
          <w:rFonts w:hAnsi="Times New Roman" w:cs="Times New Roman"/>
          <w:color w:val="000000"/>
          <w:sz w:val="24"/>
          <w:szCs w:val="24"/>
        </w:rPr>
        <w:t>частью 6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26 Жилищного кодекса РФ.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Поэтому согласно </w:t>
      </w:r>
      <w:r>
        <w:rPr>
          <w:rFonts w:hAnsi="Times New Roman" w:cs="Times New Roman"/>
          <w:color w:val="000000"/>
          <w:sz w:val="24"/>
          <w:szCs w:val="24"/>
        </w:rPr>
        <w:t>части 1</w:t>
      </w:r>
      <w:r>
        <w:rPr>
          <w:rFonts w:hAnsi="Times New Roman" w:cs="Times New Roman"/>
          <w:color w:val="000000"/>
          <w:sz w:val="24"/>
          <w:szCs w:val="24"/>
        </w:rPr>
        <w:t xml:space="preserve"> статьи 29 Жилищного кодекса РФ переустройство и (или)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перепланировка является самовольной.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Этот факт был установлен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года </w:t>
      </w:r>
      <w:r>
        <w:rPr>
          <w:rFonts w:hAnsi="Times New Roman" w:cs="Times New Roman"/>
          <w:color w:val="000000"/>
          <w:sz w:val="24"/>
          <w:szCs w:val="24"/>
        </w:rPr>
        <w:t>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ходе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проверки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 Были выявлены работы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 перепланировке и переустройству, а именно: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Поскольку перепланировка и переустройство в принадлежащем жилом помещении выполнена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самовольно, без согласования и положительного заключения </w:t>
      </w:r>
      <w:r>
        <w:rPr>
          <w:rFonts w:hAnsi="Times New Roman" w:cs="Times New Roman"/>
          <w:color w:val="000000"/>
          <w:sz w:val="24"/>
          <w:szCs w:val="24"/>
        </w:rPr>
        <w:t>_______________</w:t>
      </w:r>
      <w:r>
        <w:rPr>
          <w:rFonts w:hAnsi="Times New Roman" w:cs="Times New Roman"/>
          <w:color w:val="000000"/>
          <w:sz w:val="24"/>
          <w:szCs w:val="24"/>
        </w:rPr>
        <w:t>, просим вынести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предписание </w:t>
      </w:r>
      <w:r>
        <w:rPr>
          <w:rFonts w:hAnsi="Times New Roman" w:cs="Times New Roman"/>
          <w:color w:val="000000"/>
          <w:sz w:val="24"/>
          <w:szCs w:val="24"/>
        </w:rPr>
        <w:t>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о возложении обязанности по приведению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помещения в прежнее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278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260"/>
        <w:gridCol w:w="6300"/>
        <w:gridCol w:w="22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уважением,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</w:t>
            </w:r>
          </w:p>
          <w:p>
            <w:r>
              <w:t/>
            </w:r>
          </w:p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42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63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24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22caa1896aa04ef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