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hAnsi="Times New Roman" w:cs="Times New Roman"/>
          <w:color w:val="000000"/>
          <w:sz w:val="24"/>
          <w:szCs w:val="24"/>
        </w:rPr>
        <w:t>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лиц, ответственных за организацию и безопасное проведение работ на высоте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статей </w:t>
      </w:r>
      <w:r>
        <w:rPr>
          <w:rFonts w:hAnsi="Times New Roman" w:cs="Times New Roman"/>
          <w:color w:val="000000"/>
          <w:sz w:val="24"/>
          <w:szCs w:val="24"/>
        </w:rPr>
        <w:t>212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225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Трудового кодекса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постановления Правительства от 24.12.2021 № 2464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приказа Минтруда от 16.11.2020 № 782н</w:t>
      </w:r>
      <w:r>
        <w:rPr>
          <w:rFonts w:hAnsi="Times New Roman" w:cs="Times New Roman"/>
          <w:color w:val="000000"/>
          <w:sz w:val="24"/>
          <w:szCs w:val="24"/>
        </w:rPr>
        <w:t xml:space="preserve">, Перечня работ, выполняемых на высоте по наряду-допуску,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утвержденного моим приказом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, в целях безопасного производства работ на высоте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 лицом, ответственным за организацию и безопасное проведение работ на высоте и утверждение ППР на высоте в целом по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Назначить лицом, ответственным за составление плана мероприятий по эвакуации и спасению работников при возникновении аварийной ситуации и при проведении спасательных работ в целом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Назначить лицом, ответственным за проведение обслуживания и периодического осмотра СИЗ в целом по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Работы с повышенной опасностью, включенные в Перечень работ, выполняемых на высоте по наряду-допуску, выполнять по наряду-допуску.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Назначить лицами, имеющими право на выдачу нарядов-допусков на проведение работ, выполняемых на высоте, по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Назначить ответственными руководителями работ на высоте, выполняемых на территории: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Назначить ответственными исполнителями работ на высоте, выполняемых на территории: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Назначить ответственным за безопасную эксплуатацию подвесной подъемной люльки по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приказ довести до сведения всех работников под роспись.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Контроль за исполнением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Генеральный директор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767180b18ec4b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