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ФИРМЕННОМ БЛАНКЕ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Исх. №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.20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Между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заключен договор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Договор).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связи с изменениями в Правилах обязательных при заключении договоров ресурсоснабжения от 14.02.2012 № 124, которые вступают в силу с 1 сентября 2022 года, уведомляем Вас о том, что условия заключенного между нашими организациями Договора подлежат изменению.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этой связи, предлагаем Вам заключить дополнительное соглашение к Договору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, которое прикладываем к настоящему уведомлению в 2-х экземплярах. Подписанное и скрепленное печатью соглашение просим направить в наш адрес до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Если до указанной даты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не получит подписанное соглашение либо отказ в его подписании, то мы оставляем за собой право на обращение суд с иском об изменении условий договора.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Дополнительное соглашение к договору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двух экземплярах (на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hAnsi="Times New Roman" w:cs="Times New Roman"/>
          <w:color w:val="000000"/>
          <w:sz w:val="24"/>
          <w:szCs w:val="24"/>
        </w:rPr>
        <w:t xml:space="preserve"> 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2b3423b6ba048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