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433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СОГЛАСОВАНО: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(заместитель)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Управления Роспотребнадзора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по 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_______________/___________________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 (Ф. И. О.)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«_____»_____________ 20___</w:t>
            </w:r>
          </w:p>
        </w:tc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УТВЕРЖДАЮ: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__________________ /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(подпись) (Ф. И. О.)</w:t>
            </w: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«______»_____________ 20___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РАБОЧАЯ ПРОГРАММА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ПРОИЗВОДСТВЕННОГО КОНТРОЛЯ КАЧЕСТВА И БЕЗОПАСНОСТИ ПИТЬЕВОЙ ВОДЫ, ГОРЯЧЕЙ ВОДЫ СИСТЕМ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ЦЕНТРАЛИЗОВАННОГО (ГОРЯЧЕГО, ХОЛОДНОГО) ВОДОСНАБЖЕНИЯ МНОГОКВАРТИРНОГО(-ЫХ) ЖИЛОГО(-ЫХ) ДОМА(-ОВ)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(наименование организации)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Срок действия – 5 лет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Наименование юридического лица: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Юридический адрес: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Фактический адрес: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Телефон, факс: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Электронная почта: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Сведения о государственной регистрации юридического лица (ОГРН):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Основной вид экономической деятельности: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Руководитель предприятия: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(Ф. И. О., должность, телефон)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Количество многоквартирных жилых домов (МКД), находящихся в управлении, с указанием количества жильцов, проживающих в МКД: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Количество работников всего _________, в том числе обслуживающих внутридомовые водопроводные сети 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Лицо, ответственное за осуществление производственного контроля: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(Ф. И. О., должность, телефон)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Перечень официально изданных нормативных документов, санитарных правил, методов и методик контроля факторов среды обитания в соответствии с осуществляемой деятельностью: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Федеральный закон от 30.03.1999 № 52-ФЗ «О санитарно-эпидемиологическом благополучии населения» (в действующей редакции);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Федеральный закон от 07.12.2011 № 416-ФЗ «О водоснабжении и водоотведении» (в действующей редакции);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постановление Правительства Российской Федерации от 29.07.2013 № 644 «Об утверждении Правил холодного водоснабжения и водоотведения и о внесении изменений в некоторые акты Правительства Российской Федерации» (в действующей редакции);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постановление Правительства Российской Федерации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постановление Правительства Российской Федерации от 06.01.2015 № 10 «О порядке осуществления производственного контроля качества и безопасности питьевой воды, горячей воды» (вместе с «Правилами осуществления производственного контроля качества и безопасности питьевой воды, горячей воды»);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постановление Правительства РФ от 15.07.1999 № 825 «Об утверждении перечня работ, выполнение которых связано с высоким риском заболевания инфекционными болезнями и требует обязательного проведения профилактических прививок»;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СанПиН 3.3686-21 «Санитарно-эпидемиологические требования по профилактике инфекционных болезней»;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 Минздрава России от 29.06.2000 № 229 «О профессиональной гигиенической подготовке и аттестации должностных лиц и работников организаций»;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МР 2.1.4.0176-20 «Питьевая вода и водоснабжение населенных мест. Организация мониторинга обеспечения населения качественной питьевой водой из систем централизованного водоснабжения. Методические рекомендации».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Перечень должностных лиц (работников), на которых возложены функции по осуществлению производственного контроля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23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Ф. И. О. сотрудника</w:t>
            </w:r>
          </w:p>
        </w:tc>
        <w:tc>
          <w:tcPr>
            <w:tcW w:w="3520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Занимаемая должность</w:t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2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52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Минимальный перечень показателей, по которым осуществляется производственный контроль качества и безопасности питьевой воды, горячей воды (в каждой контрольной точке)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4603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347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Методика определения значения показателя</w:t>
            </w:r>
          </w:p>
        </w:tc>
        <w:tc>
          <w:tcPr>
            <w:tcW w:w="153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Допустимая ошибка метода определения (погрешность)</w:t>
            </w:r>
          </w:p>
        </w:tc>
      </w:tr>
      <w:tr>
        <w:trPr>
          <w:trHeight w:val="0"/>
        </w:trPr>
        <w:tc>
          <w:tcPr>
            <w:tcW w:w="3069" w:type="dxa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 Органолептические показатели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ГОСТ Р 57164-2016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Мутность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ГОСТ Р 57164-2016,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диапазон определения: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(0,58-8,7)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(8,7-58,0)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14%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Цветность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ГОСТ 31868-2012,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диапазон определения: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(1–10) градусов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(10–50) градусов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(50–200) градусов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30%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10%</w:t>
            </w:r>
          </w:p>
        </w:tc>
      </w:tr>
      <w:tr>
        <w:trPr>
          <w:trHeight w:val="0"/>
        </w:trPr>
        <w:tc>
          <w:tcPr>
            <w:tcW w:w="3069" w:type="dxa"/>
            <w:vMerge w:val="restart"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 Обобщенные показатели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pH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ПНДФ 14.1:2:3:4.121-97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0,2 ед. рН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none" w:color="000000" w:sz="0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Окисляемость перманганатная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ГОСТ Р 55684-2013,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диапазон определения: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(0,25–2,0) мгО/дм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(2,0–100) мгО/дм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10%</w:t>
            </w:r>
          </w:p>
        </w:tc>
      </w:tr>
      <w:tr>
        <w:trPr>
          <w:trHeight w:val="0"/>
        </w:trPr>
        <w:tc>
          <w:tcPr>
            <w:tcW w:w="3069" w:type="dxa"/>
            <w:vMerge w:val="restart"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3. Санитарно-микробиологические показатели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 микробное число (ОМЧ)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МУК 4.2.1018-01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Общие колиформные бактерии (ОКБ)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МУК 4.2.1018-01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Escherichia coli (E. coli)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ГОСТ 31955.1-2013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Энтерококки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СТБ ISO 7899-2-2015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vMerge/>
            <w:tcBorders>
              <w:top w:val="single" w:color="000000" w:sz="6" w:space="0"/>
              <w:left w:val="single" w:color="000000" w:sz="6" w:space="0"/>
              <w:bottom w:val="none" w:color="000000" w:sz="0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Колифаги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МУК 4.2.1018-01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0"/>
        </w:trPr>
        <w:tc>
          <w:tcPr>
            <w:tcW w:w="306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4. Химические показатели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Железо (суммарно)</w:t>
            </w:r>
          </w:p>
        </w:tc>
        <w:tc>
          <w:tcPr>
            <w:tcW w:w="234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ПНД Ф 14.1:2:4.139-98,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диапазон определения: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(0,01–0,1)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(0,1–1)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(1–10)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(10–1000) мг/дм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28%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17%</w:t>
            </w: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14%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Перечень контрольных точек отбора проб питьевой, горячей воды с указанием количества и кратности отбора проб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5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точки</w:t>
            </w:r>
          </w:p>
        </w:tc>
        <w:tc>
          <w:tcPr>
            <w:tcW w:w="3069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 точки (адрес МКД)</w:t>
            </w:r>
          </w:p>
        </w:tc>
        <w:tc>
          <w:tcPr>
            <w:tcW w:w="2708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отбора проб 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(на вводе в МКД (граница эксплуатационной ответственности), внутридомовая сеть, квартира)</w:t>
            </w:r>
          </w:p>
        </w:tc>
        <w:tc>
          <w:tcPr>
            <w:tcW w:w="2076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и кратность отбора проб</w:t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69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07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проба 1 раз в месяц</w:t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69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708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07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проба 1 раз в месяц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Перечень должностей работников, подлежащих медицинским осмотрам, профессиональной гигиенической подготовке и аттестации, занимающихся обслуживанием водопроводных сетей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54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777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Наименование должности</w:t>
            </w:r>
          </w:p>
        </w:tc>
        <w:tc>
          <w:tcPr>
            <w:tcW w:w="2076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работников</w:t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77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07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54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77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07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Перечень форм учета и отчетности, установленной действующим законодательством по вопросам, связанным с осуществлением производственного контроля: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журнал учета аварийных ситуаций на внутридомовых водопроводных сетях с указанием места, причины аварии, срока ее устранения;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журнал производственного контроля качества питьевой воды, горячей воды в бумажной форме или в электронном виде;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протоколы лабораторных исследований проб питьевой воды, горячей воды.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8. Перечень мероприятий, проведение которых необходимо для осуществления эффективного контроля за соблюдением санитарных правил и гигиенических нормативов, выполнением санитарно-противоэпидемических (профилактических) мероприятий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п/п</w:t>
            </w:r>
          </w:p>
        </w:tc>
        <w:tc>
          <w:tcPr>
            <w:tcW w:w="5687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256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Периодичность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Ведение учета аварийных ситуаций на внутридомовых водопроводных сетях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Ведение учета результатов производственного контроля качества питьевой воды, горячей воды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промывки и дезинфекции систем водоснабжения при вводе в эксплуатацию вновь построенных, реконструируемых систем водоснабжения, а также после устранения аварийных ситуаций на сетях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лабораторного контроля качества и безопасности питьевой и горячей воды после промывки и дезинфекции систем водоснабжения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Информирование Управления Роспотребнадзора по Кировской области о результате лабораторного исследования проб воды, не соответствующем гигиеническим нормативам по микробиологическим показателям в контрольных точках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2 часов по телефону и в течение 12 часов в письменной форме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87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Информирование Управления Роспотребнадзора по Кировской области о результате лабораторного исследования проб воды, не соответствующем гигиеническим нормативам по химическим показателям, превышающем гигиенический норматив на величину допустимой ошибки метода определения в контрольных точках</w:t>
            </w:r>
          </w:p>
        </w:tc>
        <w:tc>
          <w:tcPr>
            <w:tcW w:w="2256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2 часов по телефону и в течение 12 часов в письменной форме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Журнал контроля качества воды.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Журнал профилактических работ и аварийных ситуаций на внутренних распределительных сетях МКД.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1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Журнал контроля качества воды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7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Точка отбора</w:t>
            </w:r>
          </w:p>
        </w:tc>
        <w:tc>
          <w:tcPr>
            <w:tcW w:w="722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отбора</w:t>
            </w:r>
          </w:p>
        </w:tc>
        <w:tc>
          <w:tcPr>
            <w:tcW w:w="153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1173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Норматив, ПДК</w:t>
            </w:r>
          </w:p>
        </w:tc>
        <w:tc>
          <w:tcPr>
            <w:tcW w:w="902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Фактический результат</w:t>
            </w:r>
          </w:p>
        </w:tc>
        <w:tc>
          <w:tcPr>
            <w:tcW w:w="992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Результат с учетом ошибки метода (погрешности)</w:t>
            </w:r>
          </w:p>
        </w:tc>
        <w:tc>
          <w:tcPr>
            <w:tcW w:w="162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Сведения об информировании Управления РПН по РО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(нет оснований/проинформировано дд.мм.гггг)</w:t>
            </w:r>
          </w:p>
        </w:tc>
      </w:tr>
      <w:tr>
        <w:trPr>
          <w:trHeight w:val="0"/>
        </w:trPr>
        <w:tc>
          <w:tcPr>
            <w:tcW w:w="722" w:type="dxa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Мутность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Цветность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pH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6,0–9,0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Окисляемость перманганатная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ОМЧ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более 50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ОКБ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E. coli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Энтерококки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Колифаги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Железо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 w:val="restart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 w:val="restart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Запах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Мутность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Цветность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pH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6,0–9,0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Окисляемость перманганатная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ОМЧ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более 50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ОКБ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E. coli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Энтерококки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Колифаги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Отсутствие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vMerge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vMerge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Железо</w:t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0,3</w:t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722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72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3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0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99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62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ПРИЛОЖЕНИЕ 2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Журнал профилактических работ и аварийных ситуаций на внутренних распределительных сетях МКД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4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812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и время</w:t>
            </w:r>
          </w:p>
        </w:tc>
        <w:tc>
          <w:tcPr>
            <w:tcW w:w="1354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Место повреждения распределительной сети</w:t>
            </w:r>
          </w:p>
        </w:tc>
        <w:tc>
          <w:tcPr>
            <w:tcW w:w="189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Вид повреждения распределительной сети (авария, ремонт, профилактические работы и др.)</w:t>
            </w:r>
          </w:p>
        </w:tc>
        <w:tc>
          <w:tcPr>
            <w:tcW w:w="1263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 и время устранения</w:t>
            </w:r>
          </w:p>
        </w:tc>
        <w:tc>
          <w:tcPr>
            <w:tcW w:w="1715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Результаты исследований воды после дезинфекции</w:t>
            </w:r>
          </w:p>
        </w:tc>
        <w:tc>
          <w:tcPr>
            <w:tcW w:w="1173" w:type="dxa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 ответственного лица</w:t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451" w:type="dxa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812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35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89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7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173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2b40de8780b42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