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____________________________________________________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»,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Жалоба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 нарушение законодательства о продаже алкогольных напитков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первом этаже многоквартирного дома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которым управляет 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»</w:t>
      </w:r>
      <w:r>
        <w:rPr>
          <w:rFonts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hAnsi="Times New Roman" w:cs="Times New Roman"/>
          <w:color w:val="000000"/>
          <w:sz w:val="24"/>
          <w:szCs w:val="24"/>
        </w:rPr>
        <w:t xml:space="preserve"> расположен 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магазин ООО «Гермес»</w:t>
      </w:r>
      <w:r>
        <w:rPr>
          <w:rFonts w:hAnsi="Times New Roman" w:cs="Times New Roman"/>
          <w:color w:val="000000"/>
          <w:sz w:val="24"/>
          <w:szCs w:val="24"/>
        </w:rPr>
        <w:t xml:space="preserve"> (далее также – магазин). Магазин продает алкогольную продукцию в розлив, хотя имеет лицензию только на розничную продажу алкогольной продукции. Информация о лицензии на розничную продажу алкогольной продукции при оказании услуг общественного питания в уголке покупателя магазина отсутствует. По требованию 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 xml:space="preserve"> предъявить такую лицензию сотрудник магазина отказался.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Согласно </w:t>
      </w:r>
      <w:r>
        <w:rPr>
          <w:rFonts w:hAnsi="Times New Roman" w:cs="Times New Roman"/>
          <w:color w:val="000000"/>
          <w:sz w:val="24"/>
          <w:szCs w:val="24"/>
        </w:rPr>
        <w:t>пункту 4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16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 продавать алкогольную продукцию можно только в ресторанах, барах, кафе и буфетах, если у них в том числе есть лицензия на розничную продажу алкогольной продукции при оказании услуг общественного питания, зал обслуживания посетителей.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Прилагаем фото, где сотрудник магазина продает продукцию в розлив, и фото уголка покупателя, на котором видно, что у магазина одна лицензия – на розничную продажу алкогольной продукции.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изложенного считаем, что магазин нарушает обязательные требования </w:t>
      </w:r>
      <w:r>
        <w:rPr>
          <w:rFonts w:hAnsi="Times New Roman" w:cs="Times New Roman"/>
          <w:color w:val="000000"/>
          <w:sz w:val="24"/>
          <w:szCs w:val="24"/>
        </w:rPr>
        <w:t>Федерального закона от 22.11.1995 № 171-ФЗ</w:t>
      </w:r>
      <w:r>
        <w:rPr>
          <w:rFonts w:hAnsi="Times New Roman" w:cs="Times New Roman"/>
          <w:color w:val="000000"/>
          <w:sz w:val="24"/>
          <w:szCs w:val="24"/>
        </w:rPr>
        <w:t xml:space="preserve">. Просим провести проверку по указанным фактам и привлечь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 xml:space="preserve"> к ответственности.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 xml:space="preserve">Генеральный директор 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________</w:t>
      </w:r>
      <w:r>
        <w:rPr>
          <w:rFonts w:hAnsi="Times New Roman" w:cs="Times New Roman"/>
          <w:b/>
          <w:bCs/>
          <w:i/>
          <w:iCs/>
          <w:color w:val="000000"/>
          <w:sz w:val="24"/>
          <w:szCs w:val="24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 xml:space="preserve">  ___________________   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a69d01a1229435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9</cp:revision>
  <dcterms:created xsi:type="dcterms:W3CDTF">2011-11-02T04:15:00Z</dcterms:created>
  <dcterms:modified xsi:type="dcterms:W3CDTF">2012-05-05T09:54:00Z</dcterms:modified>
</cp:coreProperties>
</file>