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_____________________________________________________________</w:t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br/>
      </w:r>
      <w:r>
        <w:rPr>
          <w:rFonts w:hAnsi="Times New Roman" w:cs="Times New Roman"/>
          <w:color w:val="000000"/>
          <w:sz w:val="24"/>
          <w:szCs w:val="24"/>
        </w:rPr>
        <w:t>ПРИКАЗ</w:t>
      </w:r>
    </w:p>
    <w:tbl>
      <w:tblPr>
        <w:tblW w:w="8846" w:type="dxa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1440"/>
        <w:gridCol w:w="1440"/>
        <w:gridCol w:w="1440"/>
      </w:tblGrid>
      <w:tr>
        <w:trPr>
          <w:trHeight w:val="0"/>
        </w:trPr>
        <w:tc>
          <w:tcPr>
            <w:tcW w:w="1326" w:type="dxa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/>
        </w:tc>
        <w:tc>
          <w:tcPr>
            <w:tcW w:w="6634" w:type="dxa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№</w:t>
            </w:r>
          </w:p>
        </w:tc>
        <w:tc>
          <w:tcPr>
            <w:tcW w:w="707" w:type="dxa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/>
        </w:tc>
      </w:tr>
    </w:tbl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______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О графике работы в связи с празднованием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Праздника Весны и Труда 1 мая и Дня Победы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9 мая 2026 года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В соответствии со </w:t>
      </w:r>
      <w:r>
        <w:rPr>
          <w:rFonts w:hAnsi="Times New Roman" w:cs="Times New Roman"/>
          <w:color w:val="000000"/>
          <w:sz w:val="24"/>
          <w:szCs w:val="24"/>
        </w:rPr>
        <w:t>статьей 112</w:t>
      </w:r>
      <w:r>
        <w:rPr>
          <w:rFonts w:hAnsi="Times New Roman" w:cs="Times New Roman"/>
          <w:color w:val="000000"/>
          <w:sz w:val="24"/>
          <w:szCs w:val="24"/>
        </w:rPr>
        <w:t xml:space="preserve"> Трудового кодекса РФ и </w:t>
      </w:r>
      <w:r>
        <w:rPr>
          <w:rFonts w:hAnsi="Times New Roman" w:cs="Times New Roman"/>
          <w:color w:val="000000"/>
          <w:sz w:val="24"/>
          <w:szCs w:val="24"/>
        </w:rPr>
        <w:t>Постановлением Правительства РФ от 24.09.2025 № 1466 «О переносе выходных дней в 2026 году»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ПРИКАЗЫВАЮ: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1. Нерабочими праздничными днями считать 1 и 9 мая 2026 года.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2. Выходным днем считать 11 мая 2026 года в связи с переносом выходного дня с 9 мая.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3. Сократить продолжительность рабочего дня 30 апреля и 8 мая 2026 года на 1 час, согласно статье 95 ТК.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4. Иной график работы в связи с празднованием Праздника Весны и Труда 1 мая и Дня Победы 9 мая 2026 года устанавливается </w:t>
      </w:r>
      <w:r>
        <w:rPr>
          <w:rFonts w:hAnsi="Times New Roman" w:cs="Times New Roman"/>
          <w:color w:val="000000"/>
          <w:sz w:val="24"/>
          <w:szCs w:val="24"/>
        </w:rPr>
        <w:t>________________________________</w:t>
      </w:r>
      <w:r>
        <w:rPr>
          <w:rFonts w:hAnsi="Times New Roman" w:cs="Times New Roman"/>
          <w:color w:val="000000"/>
          <w:sz w:val="24"/>
          <w:szCs w:val="24"/>
        </w:rPr>
        <w:t xml:space="preserve"> с согласия работников, допуск в офис осуществляется строго по спискам.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5. </w:t>
      </w:r>
      <w:r>
        <w:rPr>
          <w:rFonts w:hAnsi="Times New Roman" w:cs="Times New Roman"/>
          <w:color w:val="000000"/>
          <w:sz w:val="24"/>
          <w:szCs w:val="24"/>
        </w:rPr>
        <w:t>________________________________________</w:t>
      </w:r>
      <w:r>
        <w:rPr>
          <w:rFonts w:hAnsi="Times New Roman" w:cs="Times New Roman"/>
          <w:color w:val="000000"/>
          <w:sz w:val="24"/>
          <w:szCs w:val="24"/>
        </w:rPr>
        <w:t> ознакомить с приказом всех сотрудников организации и обеспечить корректный учет рабочего времени в связи с праздничными днями.</w:t>
      </w:r>
    </w:p>
    <w:tbl>
      <w:tblPr>
        <w:tblW w:w="8575" w:type="dxa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1440"/>
        <w:gridCol w:w="1440"/>
        <w:gridCol w:w="1440"/>
      </w:tblGrid>
      <w:tr>
        <w:trPr>
          <w:trHeight w:val="0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/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none" w:color="000000" w:sz="0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/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/>
        </w:tc>
      </w:tr>
      <w:tr>
        <w:trPr>
          <w:trHeight w:val="0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С приказом ознакомлен(а):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  <w:tr>
        <w:trPr>
          <w:trHeight w:val="0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/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none" w:color="000000" w:sz="0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/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/>
        </w:tc>
      </w:tr>
      <w:tr>
        <w:trPr>
          <w:trHeight w:val="0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/>
        </w:tc>
        <w:tc>
          <w:tcPr>
            <w:tcW w:w="0" w:type="auto"/>
            <w:tcBorders>
              <w:top w:val="single" w:color="000000" w:sz="6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</w:tbl>
    <w:sectPr>
      <w:pgSz w:w="11907" w:h="16839"/>
      <w:pgMar w:top="1440" w:right="1440" w:bottom="1440" w:left="1440" w:header="720" w:footer="720" w:gutter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w="http://schemas.openxmlformats.org/wordprocessingml/2006/main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05CE"/>
    <w:rsid w:val="002D33B1"/>
    <w:rsid w:val="002D3591"/>
    <w:rsid w:val="003514A0"/>
    <w:rsid w:val="004F7E17"/>
    <w:rsid w:val="005A05CE"/>
    <w:rsid w:val="00653AF6"/>
    <w:rsid w:val="00B73A5A"/>
    <w:rsid w:val="00E438A1"/>
    <w:rsid w:val="00F01E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beforeAutospacing="1" w:after="100" w:afterAutospacing="1" w:line="240" w:lineRule="auto"/>
        <!--<w:spacing w:before="100" w:beforeAutospacing="1" w:after="100" w:afterAutospacing="1" w:line="240" w:lineRule="auto"/>-->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7E17"/>
  </w:style>
  <w:style w:type="paragraph" w:styleId="Heading1">
    <w:name w:val="heading 1"/>
    <w:basedOn w:val="Normal"/>
    <w:next w:val="Normal"/>
    <w:link w:val="Heading1Char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7E17"/>
    <w:pPr>
      <w:spacing w:before="100" w:beforeAutospacing="1" w:after="100" w:afterAutospacing="1"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microsoft.com/office/2007/relationships/stylesWithEffects" Target="stylesWithEffects.xml" Id="rId2" /><Relationship Type="http://schemas.openxmlformats.org/officeDocument/2006/relationships/styles" Target="styles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numbering" Target="/word/numbering.xml" Id="R3c36d92049114c0a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description>Подготовлено экспертами Группы Актион</dc:description>
  <dcterms:created xsi:type="dcterms:W3CDTF">2011-11-02T04:15:00Z</dcterms:created>
  <dcterms:modified xsi:type="dcterms:W3CDTF">2012-05-05T09:54:00Z</dcterms:modified>
</cp:coreProperties>
</file>