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Адрес: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тел.: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Адрес: </w:t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Привлекаемое лицо: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Адрес: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Исх. № </w:t>
      </w: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от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г.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Письменные пояснения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по делу об административном правонарушении №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,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предусмотренном частью 2 статьи 13.19.2 КоАП РФ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При проведении внеплановой поверки по контролю за размещением информации согласно Федеральному закону от 21.07.2014 № 209-ФЗ «О государственной информационной системе жилищно-коммунального хозяйства» по адресу: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специалистом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отношении должностного лица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был составлен акт проверки от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об обнаружении признаков правонарушения, предусмотренного частью 2 статьи 13.19.2 КоАП РФ (неразмещение информации в государственной информационной системе жилищно-коммунального хозяйства).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Информируем, что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года, когда специалист Госжилинспекции проводил проверку, специалист управляющей организации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не имела возможности разместить информацию в ГИС из-за технического сбоя в работе сервиса. Ошибки в работе системы возникали систематически в период с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по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года. В качестве доказательства направляем в ваш адрес скриншоты экрана и письма в техническую поддержку ГИС ЖКХ с просьбой устранить нарушения. Таким образом, вина должностного лица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данном правонарушении отсутствует.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силу положений частей 1 и 4 статьи 1.5 КоАП РФ лицо подлежит административной ответственности только за те административные правонарушения, в отношении которых установлена его вина. Неустранимые сомнения в виновности лица, привлекаемого к административной ответственности, толкуются в пользу этого лица.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Учитывая положения статей 24.1, 26.1 КоАП РФ, УО считает, что административным надзорным органом не были установлены в полном объеме все обстоятельства дела и вина заявителя в обнаруженном административном органом правонарушении не доказана.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связи с вышеизложенным, принимая во внимание все вышеперечисленные обстоятельства, вина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совершении административного правонарушения, предусмотренного частью 24.1 статьи 19.5 КоАП РФ отсутствует, что в силу пункта 2 части 1 статьи 24.5, пункта 2 части 1 статьи 29.9 данного Кодекса является основанием для прекращения производства по делу об административном правонарушении в связи с отсутствием состава административного правонарушения (отсутствие вины в совершении административного правонарушения).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основании изложенного, руководствуясь частью 2.2 статьи 4.1, статьями 29.9, 2.9 КоАП РФ,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ПРОШУ: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производство по административному делу в отношении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прекратить.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Приложения: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Скриншоты с сайта ГИС ЖКХ от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Копии писем в техническую поддержку ГИС ЖКХ о некорректной работе сервиса в период с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по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года.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Представитель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доверенности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4f697c2500d461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