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Адрес: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тел.: </w:t>
      </w:r>
      <w:r>
        <w:rPr>
          <w:rFonts w:hAnsi="Times New Roman" w:cs="Times New Roman"/>
          <w:color w:val="000000"/>
          <w:sz w:val="24"/>
          <w:szCs w:val="24"/>
        </w:rPr>
        <w:t>_________________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Собственнику квартиры № </w:t>
            </w:r>
            <w:r>
              <w:br/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Адрес: 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Исх. № </w:t>
      </w:r>
      <w:r>
        <w:rPr>
          <w:rFonts w:hAnsi="Times New Roman" w:cs="Times New Roman"/>
          <w:color w:val="000000"/>
          <w:sz w:val="24"/>
          <w:szCs w:val="24"/>
        </w:rPr>
        <w:t>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ВЕДОМЛЕНИЕ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о необходимости устранить несанкционированное подключение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внутриквартирного оборудования к внутридомовым инженерным системам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«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»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20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г.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</w:t>
      </w:r>
      <w:r>
        <w:rPr>
          <w:rFonts w:hAnsi="Times New Roman" w:cs="Times New Roman"/>
          <w:color w:val="000000"/>
          <w:sz w:val="24"/>
          <w:szCs w:val="24"/>
        </w:rPr>
        <w:t>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>года </w:t>
      </w:r>
      <w:r>
        <w:rPr>
          <w:rFonts w:hAnsi="Times New Roman" w:cs="Times New Roman"/>
          <w:color w:val="000000"/>
          <w:sz w:val="24"/>
          <w:szCs w:val="24"/>
        </w:rPr>
        <w:t>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в лице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(далее – исполнитель) в присутствии потребителя – </w:t>
      </w:r>
      <w:r>
        <w:rPr>
          <w:rFonts w:hAnsi="Times New Roman" w:cs="Times New Roman"/>
          <w:color w:val="000000"/>
          <w:sz w:val="24"/>
          <w:szCs w:val="24"/>
        </w:rPr>
        <w:t>_________________________</w:t>
      </w:r>
      <w:r>
        <w:rPr>
          <w:rFonts w:hAnsi="Times New Roman" w:cs="Times New Roman"/>
          <w:color w:val="000000"/>
          <w:sz w:val="24"/>
          <w:szCs w:val="24"/>
        </w:rPr>
        <w:t>, паспорт </w:t>
      </w:r>
      <w:r>
        <w:rPr>
          <w:rFonts w:hAnsi="Times New Roman" w:cs="Times New Roman"/>
          <w:color w:val="000000"/>
          <w:sz w:val="24"/>
          <w:szCs w:val="24"/>
        </w:rPr>
        <w:t>____________</w:t>
      </w:r>
      <w:r>
        <w:rPr>
          <w:rFonts w:hAnsi="Times New Roman" w:cs="Times New Roman"/>
          <w:color w:val="000000"/>
          <w:sz w:val="24"/>
          <w:szCs w:val="24"/>
        </w:rPr>
        <w:t>выдан 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>, правообладателя помещения № 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в многоквартирном доме, расположенном по адресу: г. </w:t>
      </w:r>
      <w:r>
        <w:rPr>
          <w:rFonts w:hAnsi="Times New Roman" w:cs="Times New Roman"/>
          <w:color w:val="000000"/>
          <w:sz w:val="24"/>
          <w:szCs w:val="24"/>
        </w:rPr>
        <w:t>______</w:t>
      </w:r>
      <w:r>
        <w:rPr>
          <w:rFonts w:hAnsi="Times New Roman" w:cs="Times New Roman"/>
          <w:color w:val="000000"/>
          <w:sz w:val="24"/>
          <w:szCs w:val="24"/>
        </w:rPr>
        <w:t xml:space="preserve">, ул. </w:t>
      </w:r>
      <w:r>
        <w:rPr>
          <w:rFonts w:hAnsi="Times New Roman" w:cs="Times New Roman"/>
          <w:color w:val="000000"/>
          <w:sz w:val="24"/>
          <w:szCs w:val="24"/>
        </w:rPr>
        <w:t>______</w:t>
      </w:r>
      <w:r>
        <w:rPr>
          <w:rFonts w:hAnsi="Times New Roman" w:cs="Times New Roman"/>
          <w:color w:val="000000"/>
          <w:sz w:val="24"/>
          <w:szCs w:val="24"/>
        </w:rPr>
        <w:t>, д. </w:t>
      </w:r>
      <w:r>
        <w:rPr>
          <w:rFonts w:hAnsi="Times New Roman" w:cs="Times New Roman"/>
          <w:color w:val="000000"/>
          <w:sz w:val="24"/>
          <w:szCs w:val="24"/>
        </w:rPr>
        <w:t>___</w:t>
      </w:r>
      <w:r>
        <w:rPr>
          <w:rFonts w:hAnsi="Times New Roman" w:cs="Times New Roman"/>
          <w:color w:val="000000"/>
          <w:sz w:val="24"/>
          <w:szCs w:val="24"/>
        </w:rPr>
        <w:t>(далее – МКД),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провело осмотр состояния общего имущества в МКД.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ходе осмотра было выявлено несанкционированное подключение внутриквартирного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оборудования потребителя к внутридомовым инженерным системам, что было отражено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в соответствующем акте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связи с этим исполнитель уведомляет потребителя о необходимости устранить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несанкционированное подключение в течение 5 дней </w:t>
      </w:r>
      <w:r>
        <w:rPr>
          <w:rFonts w:hAnsi="Times New Roman" w:cs="Times New Roman"/>
          <w:color w:val="000000"/>
          <w:sz w:val="24"/>
          <w:szCs w:val="24"/>
        </w:rPr>
        <w:t>с момента получения настоящего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сообщения. При отсутствии устранения несанкционированного подключения исполнителем будет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произведено доначисление платы за коммунальные услуги в порядке, предусмотренном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</w:rPr>
        <w:t>пунктом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62</w:t>
      </w:r>
      <w:r>
        <w:rPr>
          <w:rFonts w:hAnsi="Times New Roman" w:cs="Times New Roman"/>
          <w:color w:val="000000"/>
          <w:sz w:val="24"/>
          <w:szCs w:val="24"/>
        </w:rPr>
        <w:t xml:space="preserve"> Правил предоставления коммунальных услуг собственникам и пользователям помещений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в многоквартирных домах и жилых домов, утвержденных </w:t>
      </w:r>
      <w:r>
        <w:rPr>
          <w:rFonts w:hAnsi="Times New Roman" w:cs="Times New Roman"/>
          <w:color w:val="000000"/>
          <w:sz w:val="24"/>
          <w:szCs w:val="24"/>
        </w:rPr>
        <w:t>постановлением Правительства РФ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от 6 мая 2011 г. № 354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Г</w:t>
            </w:r>
            <w:r>
              <w:br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М.П.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b69e3dbc318a431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Группы Актион</dc:description>
  <dcterms:created xsi:type="dcterms:W3CDTF">2011-11-02T04:15:00Z</dcterms:created>
  <dcterms:modified xsi:type="dcterms:W3CDTF">2012-05-05T09:54:00Z</dcterms:modified>
</cp:coreProperties>
</file>