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СОГЛАШЕНИЕ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 проведении процедуры медиации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» в лице генерального директора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, действующего на основании устава, с одной стороны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 общество с ограниченной ответственностью «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», в лице генерального директора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, действующей на основании устава, с другой стороны, вместе именуемые как «Стороны», заключили настоящее соглашение о нижеследующем.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Стороны дают согласие на участие в процедуре медиации по спору о взыскании задолженности по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(дело №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Арбитражном суде 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). Суть разногласий заключается в том,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При урегулировании возникшего спора стороны обязуются исходить из принципов добровольности, конфиденциальности, сотрудничества и равноправия сторон, беспристрастности и независимости медиатора, а также руководствоваться положениями </w:t>
      </w:r>
      <w:r>
        <w:rPr>
          <w:rFonts w:hAnsi="Times New Roman" w:cs="Times New Roman"/>
          <w:color w:val="000000"/>
          <w:sz w:val="24"/>
          <w:szCs w:val="24"/>
        </w:rPr>
        <w:t>Федерального закона от 27.07.2010 № 193-ФЗ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альтернативной процедуре урегулирования споров с участием посредника (процедуре медиации)».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По взаимному согласию Сторон медиатором выбирается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медиатор). Медиатор по согласованию со Сторонами определяет порядок проведения процедуры медиации с учетом обстоятельств возникшего спора.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Стороны договорились о том, что они будут стремиться заключить медиативное соглашение в течение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календарных дней с даты подписания настоящего Соглашения. Увеличение срока проведения процедуры медиации Стороны согласовывают в виде письменного дополнения к настоящему соглашению. Первую встречу с медиатором Стороны проводят не позднее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дней с момента подписания настоящего соглашения.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Стороны обязуются не разглашать информацию, которая относится к спору и порядку его урегулирования путем проведения процедуры медиации.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Каждая из Сторон вправе в любой момент прекратить процедуру медиации, уведомив об этом в письменном виде другую сторону и медиатора за три рабочих дня до проведения следующей встречи.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По завершении процедуры медиации Стороны оформляют соглашение об урегулировании спора или отдельных разногласий по спору (медиативное соглашение).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Стороны оплачивают услуги медиатора в равных частях.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Настоящее соглашение вступает в силу с даты его подписания Сторонами, составлено в трех подлинных экземплярах, по одному для каждой из Сторон и один для медиатора.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Подписи Сторон: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5280"/>
      </w:tblGrid>
      <w:tr>
        <w:trPr>
          <w:trHeight w:val="0"/>
        </w:trPr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0ec82b918ba4c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