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Адрес: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Собственнику квартиры 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доме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 адресу: ул.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Исх. № </w:t>
      </w:r>
      <w:r>
        <w:rPr>
          <w:rFonts w:hAnsi="Times New Roman" w:cs="Times New Roman"/>
          <w:color w:val="000000"/>
          <w:sz w:val="24"/>
          <w:szCs w:val="24"/>
        </w:rPr>
        <w:t>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Вашему запросу об уборке подъездов, других мест общего пользования сообщаем следующее.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пункту 126 СанПиН 2.1.3684-21, в помещениях мест общего пользования МКД нужно проводить ежедневную влажную уборку с применением моющих и чистящих средств. Вместе с тем в части кратности проведения влажной уборки необходимо учитывать требования жилищного законодательства. На это указывает Роспотребнадзор в </w:t>
      </w:r>
      <w:r>
        <w:rPr>
          <w:rFonts w:hAnsi="Times New Roman" w:cs="Times New Roman"/>
          <w:color w:val="000000"/>
          <w:sz w:val="24"/>
          <w:szCs w:val="24"/>
        </w:rPr>
        <w:t>письме от 15.03.2021 № 02/4905-2021-23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Периодичность оказания услуг и выполнения работ по санитарному содержанию подъездов зависит от решений собственников помещений в МКД. Периодичность определяют и отражают в договоре</w:t>
      </w:r>
      <w:r>
        <w:rPr>
          <w:rFonts w:hAnsi="Times New Roman" w:cs="Times New Roman"/>
          <w:color w:val="000000"/>
          <w:sz w:val="24"/>
          <w:szCs w:val="24"/>
        </w:rPr>
        <w:t xml:space="preserve"> управления МКД (</w:t>
      </w:r>
      <w:r>
        <w:rPr>
          <w:rFonts w:hAnsi="Times New Roman" w:cs="Times New Roman"/>
          <w:color w:val="000000"/>
          <w:sz w:val="24"/>
          <w:szCs w:val="24"/>
        </w:rPr>
        <w:t>подп. «б» п. 2 Правил оказания услуг и выполнения работ, утв. постановлением Правительства РФ от 03.04.2013 № 290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Сроки и периодичность выполнения работ зависят: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 конструктивных особенностей МКД, в том числе от площади помещений общего пользования;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установленного размера платы за содержание жилого помещения.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Так,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 влажное подметание лестничных площадок и маршей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. Подробнее с графиком работ вы можете ознакомиться на 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 Такая периодичность уборки позволяет поддерживать дом в чистоте.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готова подготовить детальный расчет стоимости ежедневной влажной уборки в МКД и показать, как увеличение объема работ скажется на размере платы за жилое помещение.</w:t>
      </w:r>
    </w:p>
    <w:p>
      <w:pPr>
        <w:spacing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также готовы провести предварительные консультации с советом МКД и представителями инициативной группы, чтобы в дальнейшем утвердить новую периодичность работ на общем собрании собственников помещений в МКД.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М.П.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2a9fd6c573645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