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Тел.: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Собственнику нежилого помещения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доме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генеральному директору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город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ДОСУДЕБНАЯ ПРЕТЕНЗИЯ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 (далее –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») является управляющей организацией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основании решения общего собрания собственников помещений МКД, результаты которого закреплены в протоколе 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между управляющей организацией –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» и собственником нежилого помещения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заключен договор управления многоквартирным домом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частью 1 статьи 153 ЖК РФ, граждане и организации обязаны своевременно и полностью вносить плату за жилое помещение и коммунальные услуги. Плата за жилое помещение и коммунальные услуги вносится ежемесячно до 10-го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(ч. 1 ст. 155 ЖК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данными, указанными в лицевом счете №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 на нежилое помещение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помещение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, до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включительно,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производились следующие оплаты: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–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– в размере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 оплаты, произведенные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по указанному лицевому счету, учтены и отражены в ведомости начислений и оплат.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состоянию на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по лицевому счету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сформировалась задолженность по оплате за жилищно-коммунальные услуги в размере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Указанная задолженность сформировалась за период с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 в результате систематического невнесения Вами платы за жилищно-коммунальные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положениям статей 309, 310, 314 Гражданского кодекса Российской Федерации, обязательства сторон договорных правоотношений должны исполняться надлежащим образом в соответствии с требованиями законодательства и условиями договора. Обязательство должно исполняться точно в срок, установленный соглашением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этом российским законодательством не допускается односторонний отказ от исполнения обязательства, а также изменение его условий в одностороннем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Предлагаем Вам в добровольном порядке в срок до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 погасить возникшую задолженность в сумме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неисполнения Ваших обязательств в срок до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 мы будем вынуждены обратиться в Арбитражный суд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взыскания задолженности в принудительном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Настоятельно рекомендуем принять участие в мирном урегулировании данного вопроса, что позволит обеим сторонам сэкономить время и деньги, а также создаст предпосылки для дальнейшего плодотворного сотрудничества наших компаний.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уважением,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2a9199b08d34c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