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ФИРМЕННОМ БЛАНКЕ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заключен договор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Договор).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связи с изменениями в Правилах обязательных при заключении договоров ресурсоснабжения от 14.02.2012 № 124, которые вступают в силу с 1 сентября 2022 года, уведомляем Вас о том, что условия заключенного между нашими организациями Договора подлежат изменению.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этой связи, предлагаем Вам заключить дополнительное соглашение к Договору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которое прикладываем к настоящему уведомлению в 2-х экземплярах. Подписанное и скрепленное печатью соглашение просим направить в наш адрес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Если до указанной даты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получит подписанное соглашение либо отказ в его подписании, то мы оставляем за собой право на обращение суд с иском об изменении условий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Дополнительное соглашение к договору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двух экземплярах (на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 xml:space="preserve"> 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2b3423b6ba048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