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44A6" w:rsidRDefault="00940F5E">
      <w:pPr>
        <w:pStyle w:val="1"/>
      </w:pPr>
      <w:hyperlink r:id="rId7" w:history="1">
        <w:r>
          <w:rPr>
            <w:rStyle w:val="a4"/>
            <w:b w:val="0"/>
            <w:bCs w:val="0"/>
          </w:rPr>
          <w:t>Письмо Министерства строительства и жилищно-коммунального хозяйства РФ от 3 февраля 2023 г. N 2872-ОГ/00</w:t>
        </w:r>
      </w:hyperlink>
    </w:p>
    <w:p w:rsidR="007E44A6" w:rsidRDefault="007E44A6">
      <w:pPr>
        <w:pStyle w:val="1"/>
      </w:pPr>
    </w:p>
    <w:p w:rsidR="007E44A6" w:rsidRDefault="00940F5E">
      <w:r>
        <w:rPr>
          <w:rStyle w:val="a3"/>
        </w:rPr>
        <w:t>Вопрос:</w:t>
      </w:r>
      <w:r>
        <w:t xml:space="preserve"> 1 сентября 2022 года пунктом 29.2 Правил N 491 (Постановление Правительства РФ от 13 августа 2006 г. N 491 "Об утверждении Правил содержания общего имущества в многоквартирном доме и Правил изменения размера пла</w:t>
      </w:r>
      <w:r>
        <w:t>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продолжительность") в новой ред</w:t>
      </w:r>
      <w:r>
        <w:t>акции был введен принцип оплаты за КР на СОИ в размере фактически истраченных ресурсов (по данным общедомового ПУ), в том числе со следующим вариантом оплаты: жители МКД будут ежемесячно уплачивать норматив, а раз в год получать перерасчет с доплатой или с</w:t>
      </w:r>
      <w:r>
        <w:t>торнированием.</w:t>
      </w:r>
    </w:p>
    <w:p w:rsidR="007E44A6" w:rsidRDefault="00940F5E">
      <w:r>
        <w:t>При использовании данного варианта первый перерасчет должен быть произведен в январе 2023 года.</w:t>
      </w:r>
    </w:p>
    <w:p w:rsidR="007E44A6" w:rsidRDefault="00940F5E">
      <w:r>
        <w:t>Прошу разъяснить, должен ли такой перерасчет касаться всего 2022 года или только периода с 01.09.2022 по 31.12.2022?</w:t>
      </w:r>
    </w:p>
    <w:p w:rsidR="007E44A6" w:rsidRDefault="007E44A6"/>
    <w:p w:rsidR="007E44A6" w:rsidRDefault="00940F5E">
      <w:r>
        <w:rPr>
          <w:rStyle w:val="a3"/>
        </w:rPr>
        <w:t>Ответ:</w:t>
      </w:r>
      <w:r>
        <w:t xml:space="preserve"> Департамент развития</w:t>
      </w:r>
      <w:r>
        <w:t xml:space="preserve"> жилищно-коммунального хозяйства Минстроя России рассмотрел обращение от 25.01.2023 N 240570 (вх. Минстроя России от 25.01.2023 N 2455-ОГ) и в пределах своей компетенции сообщает следующее.</w:t>
      </w:r>
    </w:p>
    <w:p w:rsidR="007E44A6" w:rsidRDefault="00940F5E">
      <w:r>
        <w:t xml:space="preserve">Согласно изменениям, предусмотренным постановлением Правительства </w:t>
      </w:r>
      <w:r>
        <w:t>Российской Федерации от 03.02.2022 N 92 "О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доме", Правила содержания общего имущества в мно</w:t>
      </w:r>
      <w:r>
        <w:t>гоквартирном доме, утвержденные постановлением Правительства Российской Федерации от 13.08.2006 N 491, дополнены в том числе пунктом 29(3), подпункт "а" которого предусматривает, что в случаях, предусмотренных подпунктами "б" и "в" пункта 29(2) рассматрива</w:t>
      </w:r>
      <w:r>
        <w:t>емых Правил, перерасчет размера расходов на оплату коммунальных ресурсов, потребляемых при использовании и содержании общего имущества, осуществляется по формуле, предусмотренной пунктом 2 приложения к рассматриваемым Правилам, по истечении каждого календа</w:t>
      </w:r>
      <w:r>
        <w:t>рного года, при этом величина перерасчета учитывается в составе платы за коммунальные ресурсы, потребляемые при использовании и содержании общего имущества, в течение I квартала года, следующего за расчетным годом.</w:t>
      </w:r>
    </w:p>
    <w:p w:rsidR="007E44A6" w:rsidRDefault="00940F5E">
      <w:r>
        <w:t>При рассмотрении указанного вопроса следу</w:t>
      </w:r>
      <w:r>
        <w:t>ет учитывать, что после вступления в силу указанных изменений перерасчет в рассматриваемом случае осуществляется по истечении каждого календарного года, с учетом данных, полученных за предыдущий календарный год, за 12 календарных месяцев.</w:t>
      </w:r>
    </w:p>
    <w:p w:rsidR="007E44A6" w:rsidRDefault="00940F5E">
      <w:r>
        <w:t>Таким образом, пр</w:t>
      </w:r>
      <w:r>
        <w:t>и проведении перерасчета в I квартале 2023 года учитываются данные, полученные за 2022 год.</w:t>
      </w:r>
    </w:p>
    <w:p w:rsidR="007E44A6" w:rsidRDefault="00940F5E">
      <w:r>
        <w:t>Обращаем Ваше внимание, что в соответствии с пунктом 2 Правил подготовки нормативных правовых актов федеральных органов исполнительной власти и их государственной р</w:t>
      </w:r>
      <w:r>
        <w:t>егистрации, утвержденных постановлением Правительства Российской Федерации от 13.08.1997 N 1009, письма федеральных органов исполнительной власти не являются нормативными правовыми актами.</w:t>
      </w:r>
    </w:p>
    <w:p w:rsidR="007E44A6" w:rsidRDefault="00940F5E">
      <w:r>
        <w:t>Таким образом, письма Минстроя России и его структурных подразделен</w:t>
      </w:r>
      <w:r>
        <w:t xml:space="preserve">ий, в которых разъясняются вопросы применения нормативных правовых актов, не содержат правовых норм, являются позицией Минстроя России, не направлены на установление, изменение или отмену </w:t>
      </w:r>
      <w:r>
        <w:lastRenderedPageBreak/>
        <w:t>правовых норм, а содержащиеся в них разъяснения не могут рассматрива</w:t>
      </w:r>
      <w:r>
        <w:t>ться в качестве общеобязательных государственных предписаний постоянного или временного характера.</w:t>
      </w:r>
    </w:p>
    <w:p w:rsidR="007E44A6" w:rsidRDefault="007E44A6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7E44A6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7E44A6" w:rsidRDefault="00940F5E">
            <w:pPr>
              <w:pStyle w:val="a6"/>
            </w:pPr>
            <w:r>
              <w:t>Заместитель директора</w:t>
            </w:r>
            <w:r>
              <w:br/>
              <w:t>Департамента развития</w:t>
            </w:r>
            <w:r>
              <w:br/>
              <w:t>жилищно-коммунального</w:t>
            </w:r>
            <w:r>
              <w:br/>
              <w:t>хозяйства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7E44A6" w:rsidRDefault="00940F5E">
            <w:pPr>
              <w:pStyle w:val="a5"/>
              <w:jc w:val="right"/>
            </w:pPr>
            <w:r>
              <w:t>М.B. Соболев</w:t>
            </w:r>
          </w:p>
        </w:tc>
      </w:tr>
    </w:tbl>
    <w:p w:rsidR="007E44A6" w:rsidRDefault="007E44A6"/>
    <w:sectPr w:rsidR="007E44A6">
      <w:headerReference w:type="default" r:id="rId8"/>
      <w:footerReference w:type="default" r:id="rId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44A6" w:rsidRDefault="00940F5E">
      <w:r>
        <w:separator/>
      </w:r>
    </w:p>
  </w:endnote>
  <w:endnote w:type="continuationSeparator" w:id="0">
    <w:p w:rsidR="007E44A6" w:rsidRDefault="0094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CYR">
    <w:altName w:val="Calibri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7E44A6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E44A6" w:rsidRDefault="00940F5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27.02.202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E44A6" w:rsidRDefault="00940F5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E44A6" w:rsidRDefault="00940F5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44A6" w:rsidRDefault="00940F5E">
      <w:r>
        <w:separator/>
      </w:r>
    </w:p>
  </w:footnote>
  <w:footnote w:type="continuationSeparator" w:id="0">
    <w:p w:rsidR="007E44A6" w:rsidRDefault="00940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44A6" w:rsidRDefault="00940F5E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Письмо Министерства строительства и </w:t>
    </w:r>
    <w:r>
      <w:rPr>
        <w:rFonts w:ascii="Times New Roman" w:hAnsi="Times New Roman" w:cs="Times New Roman"/>
        <w:sz w:val="20"/>
        <w:szCs w:val="20"/>
      </w:rPr>
      <w:t>жилищно-коммунального хозяйства РФ от 3 февраля 2023 г. N 2872-ОГ/00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99397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A6"/>
    <w:rsid w:val="007E44A6"/>
    <w:rsid w:val="0094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4AAE0782-7AB0-4BA5-A120-375047C5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  <w:lang w:val="ru-RU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http://ivo.garant.ru/document/redirect/406314443/0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3199</Characters>
  <Application>Microsoft Office Word</Application>
  <DocSecurity>0</DocSecurity>
  <Lines>26</Lines>
  <Paragraphs>7</Paragraphs>
  <ScaleCrop>false</ScaleCrop>
  <Company>НПП "Гарант-Сервис"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Elena Shereshovets</cp:lastModifiedBy>
  <cp:revision>2</cp:revision>
  <dcterms:created xsi:type="dcterms:W3CDTF">2023-02-27T12:55:00Z</dcterms:created>
  <dcterms:modified xsi:type="dcterms:W3CDTF">2023-02-27T12:55:00Z</dcterms:modified>
</cp:coreProperties>
</file>