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УВЕДОМЛЕНИЕ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прекращении договора управления многоквартирным домом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между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собственниками помещений многоквартирного дома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был заключен Договор управлении многоквартирным домом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сроком на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Согласно ч. 6 ст. 162 ЖК РФ, а также п.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 условий договора при отсутствии заявления одной из сторон о прекращении договора об управлении многоквартирным домом по окончании срока его действия такой договор считается продленным на тот же срок и на тех же условиях, какие были предусмотрены таким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изложенного, руководствуясь указанными положениями ЖК РФ и условий договора, заявляем прекращении договора управления МКД по адресу: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_____________________________/_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_/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(подпись)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  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Ф.И.О.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0740041e36244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